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/>
      </w:pPr>
      <w:r>
        <w:drawing>
          <wp:anchor behindDoc="0" distT="12700" distB="12700" distL="12700" distR="12700" simplePos="0" locked="0" layoutInCell="0" allowOverlap="1" relativeHeight="3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 xml:space="preserve">Happy New Year </w:t>
      </w: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>(C)</w:t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(Chuck Collins,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ca. 1954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spacing w:lineRule="auto" w:line="240" w:before="0" w:after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Happy New Year</w:t>
        </w:r>
      </w:hyperlink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 by Judy Collins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from “Come Rejoice! Christmas” </w:t>
      </w:r>
    </w:p>
    <w:p>
      <w:pPr>
        <w:pStyle w:val="Normal1"/>
        <w:spacing w:lineRule="auto" w:line="240" w:before="0" w:after="0"/>
        <w:jc w:val="left"/>
        <w:rPr>
          <w:rFonts w:ascii="Arial" w:hAnsi="Arial" w:cs="Arial"/>
          <w:color w:val="000000"/>
          <w:sz w:val="28"/>
          <w:szCs w:val="28"/>
          <w:shd w:fill="FFFFFF" w:val="clear"/>
        </w:rPr>
      </w:pPr>
      <w:r>
        <w:rPr>
          <w:rFonts w:cs="Arial" w:ascii="Arial" w:hAnsi="Arial"/>
          <w:color w:val="000000"/>
          <w:sz w:val="28"/>
          <w:szCs w:val="28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Lyric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Introduction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Eight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measures of C5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or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 xml:space="preserve"> Last line of Bridge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C5                                                     C5                     F   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Happy New Year, Happy New Year,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Silver Bells are cal-ling.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            </w:t>
            </w:r>
            <w:r>
              <w:rPr>
                <w:rFonts w:ascii="Arial" w:hAnsi="Arial"/>
                <w:sz w:val="28"/>
                <w:szCs w:val="28"/>
              </w:rPr>
              <w:t xml:space="preserve">C5          </w:t>
            </w:r>
            <w:r>
              <w:rPr>
                <w:rFonts w:ascii="Arial" w:hAnsi="Arial"/>
                <w:sz w:val="28"/>
                <w:szCs w:val="28"/>
              </w:rPr>
              <w:t>G            C5            G           G7        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night is gay and bright as day, </w:t>
            </w:r>
            <w:r>
              <w:rPr>
                <w:rFonts w:ascii="Arial" w:hAnsi="Arial"/>
                <w:sz w:val="28"/>
                <w:szCs w:val="28"/>
              </w:rPr>
              <w:t>while moonlit snow is falling.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Eb                                     C5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That’s why the clocks are ticking, dear.  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Eb                                    C5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That’s why the world is spinning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Eb                    C5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you and I can count the score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         G7       C5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make a new beginning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C5                                                     C5                        F    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New Year, just for you, dear. Now the old year pas-ses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F              </w:t>
            </w:r>
            <w:r>
              <w:rPr>
                <w:rFonts w:ascii="Arial" w:hAnsi="Arial"/>
                <w:sz w:val="28"/>
                <w:szCs w:val="28"/>
              </w:rPr>
              <w:t xml:space="preserve">C5          </w:t>
            </w:r>
            <w:r>
              <w:rPr>
                <w:rFonts w:ascii="Arial" w:hAnsi="Arial"/>
                <w:sz w:val="28"/>
                <w:szCs w:val="28"/>
              </w:rPr>
              <w:t>G              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G                   G7                 C5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Clasp hands, cross hearts, touch glasses.   </w:t>
            </w:r>
          </w:p>
          <w:p>
            <w:pPr>
              <w:pStyle w:val="Lyrics"/>
              <w:spacing w:lineRule="auto" w:line="240" w:before="0" w:after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Bridge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C5                                                     C5                        F    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New Year, Happy New Year. Now the old year pas-ses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     </w:t>
            </w: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>F              C5            G              C5  /  /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G                   G7                  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Clasp hands, cross hearts, touch glasses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C5                        / / / /  C5                        / / / /   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Happy New Year           Happy New Year          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          </w:t>
            </w: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>F       C5  G7  C5  / /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>Happy new year  to  you!</w:t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5805" cy="1073785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805" cy="1073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TopAndBottom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51890"/>
                  <wp:effectExtent l="0" t="0" r="0" b="0"/>
                  <wp:wrapSquare wrapText="largest"/>
                  <wp:docPr id="6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drawing>
                <wp:anchor behindDoc="0" distT="12700" distB="12700" distL="12700" distR="1270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TopAndBottom/>
                  <wp:docPr id="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720" w:gutter="0"/>
          <w:pgNumType w:fmt="decimal"/>
          <w:formProt w:val="false"/>
          <w:textDirection w:val="lrTb"/>
          <w:docGrid w:type="default" w:linePitch="600" w:charSpace="36864"/>
        </w:sectPr>
        <w:pStyle w:val="Chords"/>
        <w:spacing w:lineRule="auto" w:line="240" w:before="0" w:after="0"/>
        <w:rPr>
          <w:rStyle w:val="Hyperlink"/>
          <w:rFonts w:ascii="Arial" w:hAnsi="Arial" w:cs="Arial"/>
          <w:b w:val="false"/>
          <w:b w:val="false"/>
          <w:bCs w:val="false"/>
          <w:sz w:val="4"/>
          <w:szCs w:val="4"/>
          <w:u w:val="none"/>
          <w:shd w:fill="FFFFFF" w:val="clear"/>
        </w:rPr>
      </w:pPr>
      <w:r>
        <w:rPr/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 xml:space="preserve">Happy New Year </w:t>
      </w: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>(F)</w:t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(Chuck Collins,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ca. 1954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spacing w:lineRule="auto" w:line="240" w:before="0" w:after="0"/>
        <w:jc w:val="center"/>
        <w:rPr/>
      </w:pPr>
      <w:hyperlink r:id="rId14" w:tgtFrame="_blank">
        <w:r>
          <w:rPr>
            <w:rStyle w:val="InternetLink"/>
            <w:rFonts w:ascii="Arial" w:hAnsi="Arial"/>
            <w:b/>
            <w:bCs/>
          </w:rPr>
          <w:t>Happy New Year</w:t>
        </w:r>
      </w:hyperlink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 by Judy Collins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from “Come Rejoice! Christmas” </w:t>
      </w:r>
    </w:p>
    <w:p>
      <w:pPr>
        <w:pStyle w:val="Normal1"/>
        <w:spacing w:lineRule="auto" w:line="240" w:before="0" w:after="0"/>
        <w:jc w:val="center"/>
        <w:rPr>
          <w:rStyle w:val="DefaultParagraphFont"/>
          <w:rFonts w:ascii="Arial" w:hAnsi="Arial" w:cs="Arial"/>
          <w:b/>
          <w:b/>
          <w:bCs/>
          <w:color w:val="000000"/>
          <w:sz w:val="24"/>
          <w:szCs w:val="24"/>
          <w:shd w:fill="FFFFFF" w:val="clear"/>
        </w:rPr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Lyric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Introduction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Eight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measures of F5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or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 xml:space="preserve"> Last line of Bridge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F5                                                     F5                     Bb  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Happy New Year, Happy New Year,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Silver Bells are cal-ling.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Bb               F5 </w:t>
            </w:r>
            <w:r>
              <w:rPr>
                <w:rFonts w:ascii="Arial" w:hAnsi="Arial"/>
                <w:sz w:val="28"/>
                <w:szCs w:val="28"/>
              </w:rPr>
              <w:t xml:space="preserve">         C </w:t>
            </w:r>
            <w:r>
              <w:rPr>
                <w:rFonts w:ascii="Arial" w:hAnsi="Arial"/>
                <w:sz w:val="28"/>
                <w:szCs w:val="28"/>
              </w:rPr>
              <w:t xml:space="preserve">           F5            C           C7        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night is gay and bright as day, </w:t>
            </w:r>
            <w:r>
              <w:rPr>
                <w:rFonts w:ascii="Arial" w:hAnsi="Arial"/>
                <w:sz w:val="28"/>
                <w:szCs w:val="28"/>
              </w:rPr>
              <w:t>while moonlit snow is falling.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Ab                                     F5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That’s why the clocks are ticking, dear.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Ab                                    F5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That’s why the world is spinning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Ab                    F5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you and I can count the score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C         C7       F5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make a new beginning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F5                                                     F5                        Bb   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New Year, just for you, dear. Now the old year pas-ses.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Bb </w:t>
            </w:r>
            <w:r>
              <w:rPr>
                <w:rFonts w:ascii="Arial" w:hAnsi="Arial"/>
                <w:sz w:val="28"/>
                <w:szCs w:val="28"/>
              </w:rPr>
              <w:t xml:space="preserve">           F5 </w:t>
            </w:r>
            <w:r>
              <w:rPr>
                <w:rFonts w:ascii="Arial" w:hAnsi="Arial"/>
                <w:sz w:val="28"/>
                <w:szCs w:val="28"/>
              </w:rPr>
              <w:t xml:space="preserve">         C </w:t>
            </w:r>
            <w:r>
              <w:rPr>
                <w:rFonts w:ascii="Arial" w:hAnsi="Arial"/>
                <w:sz w:val="28"/>
                <w:szCs w:val="28"/>
              </w:rPr>
              <w:t xml:space="preserve">             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C                   C7                 F5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Clasp hands, cross hearts, touch glasses.</w:t>
            </w:r>
          </w:p>
          <w:p>
            <w:pPr>
              <w:pStyle w:val="Lyrics"/>
              <w:spacing w:lineRule="auto" w:line="240" w:before="0" w:after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Bridge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F5                                                     F5                        Bb   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New Year, Happy New Year. Now the old year pas-ses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     </w:t>
            </w:r>
            <w:r>
              <w:rPr>
                <w:rFonts w:eastAsia="Arial"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Bb </w:t>
            </w: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            F5          C               F5  /  /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ascii="Arial" w:hAnsi="Arial"/>
                <w:sz w:val="28"/>
                <w:szCs w:val="28"/>
              </w:rPr>
              <w:t xml:space="preserve">          </w:t>
            </w:r>
            <w:r>
              <w:rPr>
                <w:rFonts w:eastAsia="Arial" w:ascii="Arial" w:hAnsi="Arial"/>
                <w:sz w:val="28"/>
                <w:szCs w:val="28"/>
              </w:rPr>
              <w:t xml:space="preserve">C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C7                  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Clasp hands, cross hearts, touch glasses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F5                        / / / /  F5                        / / / /   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Happy New Year           Happy New Year          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            </w:t>
            </w: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>Bb   F5   C7  F5  / /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>Happy new year  to  you!</w:t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TopAndBottom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97610"/>
                  <wp:effectExtent l="0" t="0" r="0" b="0"/>
                  <wp:wrapSquare wrapText="largest"/>
                  <wp:docPr id="19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61415"/>
                  <wp:effectExtent l="0" t="0" r="0" b="0"/>
                  <wp:wrapSquare wrapText="largest"/>
                  <wp:docPr id="2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720" w:gutter="0"/>
          <w:pgNumType w:fmt="decimal"/>
          <w:formProt w:val="false"/>
          <w:textDirection w:val="lrTb"/>
          <w:docGrid w:type="default" w:linePitch="600" w:charSpace="36864"/>
        </w:sectPr>
        <w:pStyle w:val="Normal"/>
        <w:spacing w:lineRule="auto" w:line="240" w:before="0" w:after="0"/>
        <w:rPr>
          <w:rStyle w:val="Hyperlink"/>
          <w:rFonts w:ascii="Arial" w:hAnsi="Arial" w:cs="Arial"/>
          <w:sz w:val="4"/>
          <w:szCs w:val="4"/>
          <w:u w:val="none"/>
          <w:shd w:fill="FFFFFF" w:val="clear"/>
        </w:rPr>
      </w:pPr>
      <w:r>
        <w:rPr/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 xml:space="preserve">Happy New Year </w:t>
      </w: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>(G)</w:t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(Chuck Collins,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ca. 1954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spacing w:lineRule="auto" w:line="240" w:before="0" w:after="0"/>
        <w:jc w:val="center"/>
        <w:rPr/>
      </w:pPr>
      <w:hyperlink r:id="rId24" w:tgtFrame="_blank">
        <w:r>
          <w:rPr>
            <w:rStyle w:val="InternetLink"/>
            <w:rFonts w:ascii="Arial" w:hAnsi="Arial"/>
            <w:b/>
            <w:bCs/>
          </w:rPr>
          <w:t>Happy New Year</w:t>
        </w:r>
      </w:hyperlink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 by Judy Collins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from “Come Rejoice! Christmas” </w:t>
      </w:r>
    </w:p>
    <w:p>
      <w:pPr>
        <w:pStyle w:val="Normal1"/>
        <w:spacing w:lineRule="auto" w:line="240" w:before="0" w:after="0"/>
        <w:jc w:val="center"/>
        <w:rPr>
          <w:rStyle w:val="DefaultParagraphFont"/>
          <w:rFonts w:ascii="Arial" w:hAnsi="Arial" w:cs="Arial"/>
          <w:b/>
          <w:b/>
          <w:bCs/>
          <w:color w:val="000000"/>
          <w:sz w:val="24"/>
          <w:szCs w:val="24"/>
          <w:shd w:fill="FFFFFF" w:val="clear"/>
        </w:rPr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Lyrics"/>
              <w:spacing w:lineRule="auto" w:line="240" w:before="0" w:after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Introduction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Eight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measures of G5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or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 xml:space="preserve"> Last line of Bridge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G5                                                     G5                     C   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Happy New Year, Happy New Year,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Silver Bells are cal-ling.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G5 </w:t>
            </w:r>
            <w:r>
              <w:rPr>
                <w:rFonts w:ascii="Arial" w:hAnsi="Arial"/>
                <w:sz w:val="28"/>
                <w:szCs w:val="28"/>
              </w:rPr>
              <w:t xml:space="preserve">         D </w:t>
            </w:r>
            <w:r>
              <w:rPr>
                <w:rFonts w:ascii="Arial" w:hAnsi="Arial"/>
                <w:sz w:val="28"/>
                <w:szCs w:val="28"/>
              </w:rPr>
              <w:t xml:space="preserve">           G5            D           D7        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night is gay and bright as day, </w:t>
            </w:r>
            <w:r>
              <w:rPr>
                <w:rFonts w:ascii="Arial" w:hAnsi="Arial"/>
                <w:sz w:val="28"/>
                <w:szCs w:val="28"/>
              </w:rPr>
              <w:t>while moonlit snow is falling.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                   G5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That’s why the clocks are ticking, dear.  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                  G5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That’s why the world is spinning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Bb                    G5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you and I can count the score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D         D7       G5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make a new beginning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G5                                                     G5                        C    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New Year, just for you, dear. Now the old year pas-ses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  <w:r>
              <w:rPr>
                <w:rFonts w:ascii="Arial" w:hAnsi="Arial"/>
                <w:sz w:val="28"/>
                <w:szCs w:val="28"/>
              </w:rPr>
              <w:t xml:space="preserve">             G5 </w:t>
            </w:r>
            <w:r>
              <w:rPr>
                <w:rFonts w:ascii="Arial" w:hAnsi="Arial"/>
                <w:sz w:val="28"/>
                <w:szCs w:val="28"/>
              </w:rPr>
              <w:t xml:space="preserve">         D </w:t>
            </w:r>
            <w:r>
              <w:rPr>
                <w:rFonts w:ascii="Arial" w:hAnsi="Arial"/>
                <w:sz w:val="28"/>
                <w:szCs w:val="28"/>
              </w:rPr>
              <w:t xml:space="preserve">             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D                   D7                 G5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Clasp hands, cross hearts, touch glasses.   </w:t>
            </w:r>
          </w:p>
          <w:p>
            <w:pPr>
              <w:pStyle w:val="Lyrics"/>
              <w:spacing w:lineRule="auto" w:line="240" w:before="0" w:after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Bridge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G5                                                     G5                        C    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New Year, Happy New Year. Now the old year pas-ses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     </w:t>
            </w:r>
            <w:r>
              <w:rPr>
                <w:rFonts w:eastAsia="Arial"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C </w:t>
            </w: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             G5            D              G5  /  /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ascii="Arial" w:hAnsi="Arial"/>
                <w:sz w:val="28"/>
                <w:szCs w:val="28"/>
              </w:rPr>
              <w:t xml:space="preserve">          </w:t>
            </w:r>
            <w:r>
              <w:rPr>
                <w:rFonts w:eastAsia="Arial" w:ascii="Arial" w:hAnsi="Arial"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D7                  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Clasp hands, cross hearts, touch glasses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G5                        / / / /  G5                        / / / /   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Happy New Year           Happy New Year          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 xml:space="preserve">          </w:t>
            </w: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>C       G5  D7  G5  / /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  <w:t>Happy new year  to  you!</w:t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3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2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pacing w:lineRule="auto" w:line="240" w:before="0" w:after="0"/>
        <w:rPr>
          <w:rStyle w:val="Hyperlink"/>
          <w:rFonts w:ascii="Arial" w:hAnsi="Arial" w:cs="Arial"/>
          <w:sz w:val="4"/>
          <w:szCs w:val="4"/>
          <w:u w:val="none"/>
          <w:shd w:fill="FFFFFF" w:val="clear"/>
        </w:rPr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ambria">
    <w:charset w:val="00"/>
    <w:family w:val="roman"/>
    <w:pitch w:val="variable"/>
  </w:font>
  <w:font w:name="Courier New">
    <w:charset w:val="00"/>
    <w:family w:val="modern"/>
    <w:pitch w:val="fixed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7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Heading2">
    <w:name w:val="Heading 2"/>
    <w:basedOn w:val="Normal1"/>
    <w:qFormat/>
    <w:pPr>
      <w:numPr>
        <w:ilvl w:val="1"/>
        <w:numId w:val="1"/>
      </w:numPr>
      <w:suppressAutoHyphens w:val="true"/>
      <w:spacing w:before="100" w:after="10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numPr>
        <w:ilvl w:val="2"/>
        <w:numId w:val="1"/>
      </w:numPr>
      <w:suppressAutoHyphens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styleId="DefaultParagraphFont">
    <w:name w:val="Default Paragraph Font"/>
    <w:qFormat/>
    <w:rPr/>
  </w:style>
  <w:style w:type="character" w:styleId="HTMLPreformattedChar">
    <w:name w:val="HTML Preformatted Char"/>
    <w:basedOn w:val="DefaultParagraphFont"/>
    <w:qFormat/>
    <w:rPr>
      <w:rFonts w:ascii="Courier New" w:hAnsi="Courier New" w:eastAsia="Times New Roman" w:cs="Courier New"/>
      <w:sz w:val="20"/>
      <w:szCs w:val="20"/>
    </w:rPr>
  </w:style>
  <w:style w:type="character" w:styleId="3rlxz">
    <w:name w:val="_3rlxz"/>
    <w:basedOn w:val="DefaultParagraphFont"/>
    <w:qFormat/>
    <w:rPr/>
  </w:style>
  <w:style w:type="character" w:styleId="3pppj">
    <w:name w:val="_3pppj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BalloonTextChar">
    <w:name w:val="Balloon Text Char"/>
    <w:basedOn w:val="DefaultParagraphFont"/>
    <w:qFormat/>
    <w:rPr>
      <w:rFonts w:ascii="Tahoma" w:hAnsi="Tahoma" w:eastAsia="Times New Roman" w:cs="Tahoma"/>
      <w:sz w:val="16"/>
      <w:szCs w:val="16"/>
    </w:rPr>
  </w:style>
  <w:style w:type="character" w:styleId="Heading2Char">
    <w:name w:val="Heading 2 Char"/>
    <w:basedOn w:val="DefaultParagraphFont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Lfline">
    <w:name w:val="lf-line"/>
    <w:basedOn w:val="DefaultParagraphFont"/>
    <w:qFormat/>
    <w:rPr/>
  </w:style>
  <w:style w:type="character" w:styleId="Itemheadercolor">
    <w:name w:val="item-header-color"/>
    <w:basedOn w:val="DefaultParagraphFont"/>
    <w:qFormat/>
    <w:rPr/>
  </w:style>
  <w:style w:type="character" w:styleId="Heading3Char">
    <w:name w:val="Heading 3 Char"/>
    <w:basedOn w:val="DefaultParagraphFont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BalloonText">
    <w:name w:val="Balloon Text"/>
    <w:basedOn w:val="Normal1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Arial" w:hAnsi="Arial" w:eastAsia="Calibri"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before="0" w:after="200" w:lineRule="auto" w:line="276"/>
      <w:jc w:val="left"/>
    </w:pPr>
    <w:rPr>
      <w:rFonts w:ascii="Arial" w:hAnsi="Arial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NtFYNUflA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nNtFYNUflAg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NtFYNUflAg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numbering" Target="numbering.xml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1531</TotalTime>
  <Application>LibreOffice/7.1.8.1$Windows_X86_64 LibreOffice_project/e1f30c802c3269a1d052614453f260e49458c82c</Application>
  <AppVersion>15.0000</AppVersion>
  <Pages>3</Pages>
  <Words>609</Words>
  <Characters>2219</Characters>
  <CharactersWithSpaces>4766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2021-12-21T15:22:00Z</dcterms:created>
  <dc:creator>Theresa</dc:creator>
  <dc:description/>
  <dc:language>en-US</dc:language>
  <cp:lastModifiedBy/>
  <cp:lastPrinted>2021-12-22T10:51:27Z</cp:lastPrinted>
  <dcterms:modified xsi:type="dcterms:W3CDTF">2022-01-07T09:14:59Z</dcterms:modified>
  <cp:revision>12</cp:revision>
  <dc:subject/>
  <dc:title/>
</cp:coreProperties>
</file>